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51A" w:rsidRDefault="00EA551A" w:rsidP="00EA551A">
      <w:pPr>
        <w:ind w:left="-426" w:right="-284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EA551A" w:rsidRDefault="00EA551A" w:rsidP="00EA551A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EA551A" w:rsidRDefault="00EA551A" w:rsidP="00EA551A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EA551A" w:rsidRDefault="00EA551A" w:rsidP="00EA551A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EA551A" w:rsidRDefault="00EA551A" w:rsidP="00EA551A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EA551A" w:rsidRDefault="00EA551A" w:rsidP="00EA551A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EA551A" w:rsidRDefault="00EA551A" w:rsidP="00EA551A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EA551A" w:rsidRDefault="00EA551A" w:rsidP="00EA551A">
      <w:pPr>
        <w:ind w:left="-426" w:right="-284" w:firstLine="708"/>
        <w:jc w:val="right"/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7" w:history="1">
        <w:r>
          <w:rPr>
            <w:rStyle w:val="a4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4"/>
            <w:b/>
            <w:i/>
            <w:sz w:val="20"/>
            <w:szCs w:val="20"/>
          </w:rPr>
          <w:t>dgsburgas</w:t>
        </w:r>
        <w:proofErr w:type="spellEnd"/>
        <w:r>
          <w:rPr>
            <w:rStyle w:val="a4"/>
            <w:b/>
            <w:i/>
            <w:sz w:val="20"/>
            <w:szCs w:val="20"/>
          </w:rPr>
          <w:t>.</w:t>
        </w:r>
        <w:proofErr w:type="spellStart"/>
        <w:r>
          <w:rPr>
            <w:rStyle w:val="a4"/>
            <w:b/>
            <w:i/>
            <w:sz w:val="20"/>
            <w:szCs w:val="20"/>
          </w:rPr>
          <w:t>uidp-sliven</w:t>
        </w:r>
        <w:proofErr w:type="spellEnd"/>
        <w:r>
          <w:rPr>
            <w:rStyle w:val="a4"/>
            <w:b/>
            <w:i/>
            <w:sz w:val="20"/>
            <w:szCs w:val="20"/>
          </w:rPr>
          <w:t>.</w:t>
        </w:r>
        <w:proofErr w:type="spellStart"/>
        <w:r>
          <w:rPr>
            <w:rStyle w:val="a4"/>
            <w:b/>
            <w:i/>
            <w:sz w:val="20"/>
            <w:szCs w:val="20"/>
          </w:rPr>
          <w:t>com</w:t>
        </w:r>
        <w:proofErr w:type="spellEnd"/>
      </w:hyperlink>
    </w:p>
    <w:p w:rsidR="00BF6D88" w:rsidRPr="00025415" w:rsidRDefault="00BF6D88" w:rsidP="00EA551A">
      <w:pPr>
        <w:ind w:left="2832" w:firstLine="708"/>
        <w:rPr>
          <w:b/>
        </w:rPr>
      </w:pPr>
    </w:p>
    <w:p w:rsidR="00BF6D88" w:rsidRDefault="00BF6D88" w:rsidP="00EA551A">
      <w:pPr>
        <w:ind w:left="2832" w:firstLine="708"/>
        <w:rPr>
          <w:b/>
        </w:rPr>
      </w:pPr>
    </w:p>
    <w:p w:rsidR="00EA551A" w:rsidRDefault="00EA551A" w:rsidP="00EA551A">
      <w:pPr>
        <w:ind w:left="2832" w:firstLine="708"/>
        <w:rPr>
          <w:b/>
          <w:lang w:val="en-US"/>
        </w:rPr>
      </w:pPr>
      <w:r>
        <w:rPr>
          <w:b/>
        </w:rPr>
        <w:t>ПРОТОКОЛ № 0</w:t>
      </w:r>
      <w:r>
        <w:rPr>
          <w:b/>
          <w:lang w:val="en-US"/>
        </w:rPr>
        <w:t>2</w:t>
      </w:r>
    </w:p>
    <w:p w:rsidR="003C05A3" w:rsidRDefault="003C05A3" w:rsidP="00EA551A">
      <w:pPr>
        <w:ind w:left="2832" w:firstLine="708"/>
        <w:rPr>
          <w:b/>
          <w:lang w:val="en-US"/>
        </w:rPr>
      </w:pPr>
    </w:p>
    <w:p w:rsidR="003C05A3" w:rsidRPr="00364CDB" w:rsidRDefault="003C05A3" w:rsidP="00025415">
      <w:pPr>
        <w:ind w:left="-142" w:right="-142" w:firstLine="284"/>
        <w:jc w:val="both"/>
      </w:pPr>
      <w:r w:rsidRPr="00364CDB">
        <w:t xml:space="preserve">От дейността на комисия, назначена със Заповед № РД </w:t>
      </w:r>
      <w:r w:rsidRPr="00364CDB">
        <w:rPr>
          <w:lang w:val="en-US"/>
        </w:rPr>
        <w:t>10</w:t>
      </w:r>
      <w:r w:rsidRPr="00364CDB">
        <w:t>-</w:t>
      </w:r>
      <w:r w:rsidRPr="00364CDB">
        <w:rPr>
          <w:lang w:val="en-US"/>
        </w:rPr>
        <w:t>15</w:t>
      </w:r>
      <w:r w:rsidRPr="00364CDB">
        <w:t>/</w:t>
      </w:r>
      <w:r w:rsidRPr="00364CDB">
        <w:rPr>
          <w:lang w:val="en-US"/>
        </w:rPr>
        <w:t>29</w:t>
      </w:r>
      <w:r w:rsidRPr="00364CDB">
        <w:t>.0</w:t>
      </w:r>
      <w:r w:rsidRPr="00364CDB">
        <w:rPr>
          <w:lang w:val="en-US"/>
        </w:rPr>
        <w:t>1</w:t>
      </w:r>
      <w:r w:rsidRPr="00364CDB">
        <w:t>.201</w:t>
      </w:r>
      <w:r w:rsidRPr="00364CDB">
        <w:rPr>
          <w:lang w:val="en-US"/>
        </w:rPr>
        <w:t>9</w:t>
      </w:r>
      <w:r w:rsidRPr="00364CDB">
        <w:t xml:space="preserve"> г. на Директора на ТП ДГС – Бургас”, за разглеждане, оценка и класиране на получените оферти в процедура по реда на ЗОП с предмет: </w:t>
      </w:r>
      <w:r w:rsidRPr="00364CDB">
        <w:rPr>
          <w:lang w:val="en-US"/>
        </w:rPr>
        <w:t xml:space="preserve"> </w:t>
      </w:r>
      <w:r w:rsidRPr="00364CDB">
        <w:t>„Абонаментно и сервизно обслужване на офис техника /компютри, преносими компютри, хардуер и софтуер, принтери, скенери, копирни машини, монитори, UPS устройства, модеми, рутери и други /, включително и доставка на резервни части, материали и консумативи за офис техниката в случай на необходимост, за нуждите на ТП ДГС „Бургас“, открита с Решение № РД 01-</w:t>
      </w:r>
      <w:r w:rsidRPr="00364CDB">
        <w:rPr>
          <w:lang w:val="en-US"/>
        </w:rPr>
        <w:t>50</w:t>
      </w:r>
      <w:r w:rsidRPr="00364CDB">
        <w:t>/</w:t>
      </w:r>
      <w:r w:rsidRPr="00364CDB">
        <w:rPr>
          <w:lang w:val="en-US"/>
        </w:rPr>
        <w:t>20</w:t>
      </w:r>
      <w:r w:rsidRPr="00364CDB">
        <w:t>.</w:t>
      </w:r>
      <w:r w:rsidRPr="00364CDB">
        <w:rPr>
          <w:lang w:val="en-US"/>
        </w:rPr>
        <w:t>12</w:t>
      </w:r>
      <w:r w:rsidRPr="00364CDB">
        <w:t>.201</w:t>
      </w:r>
      <w:r w:rsidRPr="00364CDB">
        <w:rPr>
          <w:lang w:val="en-US"/>
        </w:rPr>
        <w:t>9</w:t>
      </w:r>
      <w:r w:rsidRPr="00364CDB">
        <w:t xml:space="preserve"> г. и </w:t>
      </w:r>
      <w:r w:rsidRPr="00364CDB">
        <w:rPr>
          <w:bCs/>
        </w:rPr>
        <w:t>Обявление с № на импортиран документ 8</w:t>
      </w:r>
      <w:r w:rsidRPr="00364CDB">
        <w:rPr>
          <w:bCs/>
          <w:lang w:val="en-US"/>
        </w:rPr>
        <w:t>84937</w:t>
      </w:r>
      <w:r w:rsidRPr="00364CDB">
        <w:rPr>
          <w:bCs/>
        </w:rPr>
        <w:t xml:space="preserve"> </w:t>
      </w:r>
      <w:r w:rsidRPr="00364CDB">
        <w:rPr>
          <w:color w:val="000000"/>
        </w:rPr>
        <w:t>публикувана в регистъра  на агенцията за обществени поръчки.</w:t>
      </w:r>
    </w:p>
    <w:p w:rsidR="003C05A3" w:rsidRPr="00364CDB" w:rsidRDefault="003C05A3" w:rsidP="00025415">
      <w:pPr>
        <w:ind w:left="-142" w:right="-142" w:firstLine="284"/>
        <w:jc w:val="both"/>
        <w:rPr>
          <w:b/>
        </w:rPr>
      </w:pPr>
    </w:p>
    <w:p w:rsidR="003C05A3" w:rsidRPr="00364CDB" w:rsidRDefault="003C05A3" w:rsidP="00025415">
      <w:pPr>
        <w:tabs>
          <w:tab w:val="left" w:pos="9356"/>
          <w:tab w:val="left" w:pos="9639"/>
        </w:tabs>
        <w:ind w:left="-142" w:right="-142" w:firstLine="284"/>
        <w:jc w:val="both"/>
      </w:pPr>
      <w:r w:rsidRPr="00364CDB">
        <w:t xml:space="preserve">На  </w:t>
      </w:r>
      <w:r w:rsidRPr="00364CDB">
        <w:rPr>
          <w:lang w:val="en-US"/>
        </w:rPr>
        <w:t>01</w:t>
      </w:r>
      <w:r w:rsidRPr="00364CDB">
        <w:t>.</w:t>
      </w:r>
      <w:r w:rsidRPr="00364CDB">
        <w:rPr>
          <w:lang w:val="en-US"/>
        </w:rPr>
        <w:t>02</w:t>
      </w:r>
      <w:r w:rsidRPr="00364CDB">
        <w:t>.201</w:t>
      </w:r>
      <w:r w:rsidRPr="00364CDB">
        <w:rPr>
          <w:lang w:val="en-US"/>
        </w:rPr>
        <w:t>9</w:t>
      </w:r>
      <w:r w:rsidRPr="00364CDB">
        <w:t xml:space="preserve"> г. от 10:00 часа, в административната сграда на ТП”ДГС Бургас” в гр. Бургас, ул</w:t>
      </w:r>
      <w:r w:rsidR="00025415" w:rsidRPr="00364CDB">
        <w:t>. „Цар Иван Шишман“ № 8, ет. 2</w:t>
      </w:r>
      <w:r w:rsidRPr="00364CDB">
        <w:t>, комисия</w:t>
      </w:r>
      <w:proofErr w:type="spellStart"/>
      <w:r w:rsidRPr="00364CDB">
        <w:rPr>
          <w:lang w:val="en-US"/>
        </w:rPr>
        <w:t>та</w:t>
      </w:r>
      <w:proofErr w:type="spellEnd"/>
      <w:r w:rsidRPr="00364CDB">
        <w:t xml:space="preserve"> назначена със Заповед № РД </w:t>
      </w:r>
      <w:r w:rsidRPr="00364CDB">
        <w:rPr>
          <w:lang w:val="en-US"/>
        </w:rPr>
        <w:t>10-15</w:t>
      </w:r>
      <w:r w:rsidRPr="00364CDB">
        <w:t>/</w:t>
      </w:r>
      <w:r w:rsidRPr="00364CDB">
        <w:rPr>
          <w:lang w:val="en-US"/>
        </w:rPr>
        <w:t>29</w:t>
      </w:r>
      <w:r w:rsidRPr="00364CDB">
        <w:t>.</w:t>
      </w:r>
      <w:r w:rsidRPr="00364CDB">
        <w:rPr>
          <w:lang w:val="en-US"/>
        </w:rPr>
        <w:t>01</w:t>
      </w:r>
      <w:r w:rsidRPr="00364CDB">
        <w:t>.201</w:t>
      </w:r>
      <w:r w:rsidRPr="00364CDB">
        <w:rPr>
          <w:lang w:val="en-US"/>
        </w:rPr>
        <w:t>9</w:t>
      </w:r>
      <w:r w:rsidRPr="00364CDB">
        <w:t xml:space="preserve"> год. на Директора на ТП „ДГС – Бургас“</w:t>
      </w:r>
      <w:r w:rsidRPr="00364CDB">
        <w:rPr>
          <w:color w:val="000000"/>
        </w:rPr>
        <w:t xml:space="preserve"> в състав:</w:t>
      </w:r>
    </w:p>
    <w:p w:rsidR="00364CDB" w:rsidRPr="00364CDB" w:rsidRDefault="00364CDB" w:rsidP="00364CDB">
      <w:pPr>
        <w:tabs>
          <w:tab w:val="left" w:pos="9781"/>
        </w:tabs>
        <w:ind w:right="196" w:firstLine="284"/>
        <w:jc w:val="both"/>
        <w:rPr>
          <w:b/>
          <w:color w:val="000000"/>
          <w:lang w:val="en-US"/>
        </w:rPr>
      </w:pPr>
    </w:p>
    <w:p w:rsidR="00364CDB" w:rsidRPr="00364CDB" w:rsidRDefault="00364CDB" w:rsidP="00364CDB">
      <w:pPr>
        <w:numPr>
          <w:ilvl w:val="0"/>
          <w:numId w:val="1"/>
        </w:numPr>
        <w:ind w:left="0" w:right="196" w:firstLine="284"/>
        <w:jc w:val="both"/>
        <w:rPr>
          <w:bCs/>
        </w:rPr>
      </w:pPr>
      <w:r w:rsidRPr="00364CDB">
        <w:rPr>
          <w:b/>
          <w:color w:val="000000"/>
        </w:rPr>
        <w:t>Председател:</w:t>
      </w:r>
      <w:r w:rsidRPr="00364CDB">
        <w:rPr>
          <w:color w:val="000000"/>
        </w:rPr>
        <w:t xml:space="preserve"> </w:t>
      </w:r>
      <w:r w:rsidRPr="00364CDB">
        <w:rPr>
          <w:i/>
          <w:color w:val="000000"/>
        </w:rPr>
        <w:t>Заличен съгласно чл. 2 от ЗЗЛД</w:t>
      </w:r>
      <w:r w:rsidRPr="00364CDB">
        <w:rPr>
          <w:bCs/>
        </w:rPr>
        <w:t xml:space="preserve">  – зам. директор при ТП „ДГС – Бургас”;</w:t>
      </w:r>
    </w:p>
    <w:p w:rsidR="00364CDB" w:rsidRPr="00364CDB" w:rsidRDefault="00364CDB" w:rsidP="00364CDB">
      <w:pPr>
        <w:spacing w:line="276" w:lineRule="auto"/>
        <w:ind w:right="196" w:firstLine="284"/>
        <w:jc w:val="both"/>
        <w:rPr>
          <w:b/>
          <w:color w:val="000000"/>
        </w:rPr>
      </w:pPr>
      <w:r w:rsidRPr="00364CDB">
        <w:rPr>
          <w:b/>
          <w:color w:val="000000"/>
        </w:rPr>
        <w:t xml:space="preserve">      Членове:</w:t>
      </w:r>
    </w:p>
    <w:p w:rsidR="00364CDB" w:rsidRPr="00364CDB" w:rsidRDefault="00364CDB" w:rsidP="00364CDB">
      <w:pPr>
        <w:pStyle w:val="a5"/>
        <w:numPr>
          <w:ilvl w:val="0"/>
          <w:numId w:val="1"/>
        </w:numPr>
        <w:spacing w:line="276" w:lineRule="auto"/>
        <w:ind w:left="0" w:right="196" w:firstLine="284"/>
        <w:jc w:val="both"/>
        <w:rPr>
          <w:lang w:val="en-US"/>
        </w:rPr>
      </w:pPr>
      <w:r w:rsidRPr="00364CDB">
        <w:rPr>
          <w:i/>
          <w:color w:val="000000"/>
        </w:rPr>
        <w:t>Заличен съгласно чл. 2 от ЗЗЛД</w:t>
      </w:r>
      <w:r w:rsidRPr="00364CDB">
        <w:rPr>
          <w:bCs/>
        </w:rPr>
        <w:t xml:space="preserve">  – гл. </w:t>
      </w:r>
      <w:r w:rsidRPr="00364CDB">
        <w:rPr>
          <w:kern w:val="24"/>
        </w:rPr>
        <w:t>счетоводител</w:t>
      </w:r>
      <w:r w:rsidRPr="00364CDB">
        <w:rPr>
          <w:bCs/>
        </w:rPr>
        <w:t xml:space="preserve"> при ТП „ДГС – Бургас”;</w:t>
      </w:r>
    </w:p>
    <w:p w:rsidR="00364CDB" w:rsidRPr="00364CDB" w:rsidRDefault="00364CDB" w:rsidP="00364CDB">
      <w:pPr>
        <w:numPr>
          <w:ilvl w:val="0"/>
          <w:numId w:val="1"/>
        </w:numPr>
        <w:spacing w:line="276" w:lineRule="auto"/>
        <w:ind w:left="0" w:right="196" w:firstLine="284"/>
        <w:jc w:val="both"/>
        <w:rPr>
          <w:bCs/>
        </w:rPr>
      </w:pPr>
      <w:r w:rsidRPr="00364CDB">
        <w:rPr>
          <w:i/>
          <w:color w:val="000000"/>
        </w:rPr>
        <w:t>Заличен съгласно чл. 2 от ЗЗЛД</w:t>
      </w:r>
      <w:r w:rsidRPr="00364CDB">
        <w:rPr>
          <w:bCs/>
        </w:rPr>
        <w:t xml:space="preserve">  – юрисконсулт при ТП „ДГС – Бургас”;</w:t>
      </w:r>
    </w:p>
    <w:p w:rsidR="003C05A3" w:rsidRPr="00364CDB" w:rsidRDefault="003C05A3" w:rsidP="00025415">
      <w:pPr>
        <w:ind w:left="-142" w:right="-142" w:firstLine="284"/>
        <w:rPr>
          <w:b/>
          <w:lang w:val="en-US"/>
        </w:rPr>
      </w:pPr>
    </w:p>
    <w:p w:rsidR="003C05A3" w:rsidRPr="00364CDB" w:rsidRDefault="003C05A3" w:rsidP="00025415">
      <w:pPr>
        <w:tabs>
          <w:tab w:val="left" w:pos="284"/>
        </w:tabs>
        <w:ind w:left="-142" w:right="-142" w:firstLine="284"/>
        <w:jc w:val="both"/>
        <w:rPr>
          <w:bCs/>
          <w:lang w:val="en-US"/>
        </w:rPr>
      </w:pPr>
      <w:r w:rsidRPr="00364CDB">
        <w:rPr>
          <w:bCs/>
          <w:lang w:val="en-US"/>
        </w:rPr>
        <w:tab/>
      </w:r>
      <w:r w:rsidRPr="00364CDB">
        <w:rPr>
          <w:bCs/>
        </w:rPr>
        <w:t>се събра на заседание за</w:t>
      </w:r>
      <w:r w:rsidRPr="00364CDB">
        <w:rPr>
          <w:bCs/>
          <w:lang w:val="en-US"/>
        </w:rPr>
        <w:t xml:space="preserve"> </w:t>
      </w:r>
      <w:r w:rsidRPr="00364CDB">
        <w:rPr>
          <w:bCs/>
        </w:rPr>
        <w:t>отваряне на ценовите предложения, съдържащи се в плик „Предлагани ценови параметри” от офертите на участниците.</w:t>
      </w:r>
    </w:p>
    <w:p w:rsidR="003C05A3" w:rsidRPr="00364CDB" w:rsidRDefault="003C05A3" w:rsidP="00025415">
      <w:pPr>
        <w:tabs>
          <w:tab w:val="left" w:pos="9072"/>
        </w:tabs>
        <w:ind w:left="-142" w:right="-142" w:firstLine="284"/>
        <w:jc w:val="both"/>
        <w:rPr>
          <w:bCs/>
        </w:rPr>
      </w:pPr>
      <w:r w:rsidRPr="00364CDB">
        <w:rPr>
          <w:bCs/>
        </w:rPr>
        <w:t xml:space="preserve">За датата, часът и мястото на заседанието на комисията, участниците са уведомени чрез публикуване на съобщение с </w:t>
      </w:r>
      <w:proofErr w:type="spellStart"/>
      <w:r w:rsidRPr="00364CDB">
        <w:rPr>
          <w:bCs/>
          <w:lang w:val="en-US"/>
        </w:rPr>
        <w:t>рег</w:t>
      </w:r>
      <w:proofErr w:type="spellEnd"/>
      <w:r w:rsidRPr="00364CDB">
        <w:rPr>
          <w:bCs/>
        </w:rPr>
        <w:t>. № ПО-00-</w:t>
      </w:r>
      <w:r w:rsidRPr="00364CDB">
        <w:rPr>
          <w:bCs/>
          <w:lang w:val="en-US"/>
        </w:rPr>
        <w:t>5</w:t>
      </w:r>
      <w:r w:rsidRPr="00364CDB">
        <w:rPr>
          <w:bCs/>
        </w:rPr>
        <w:t>/</w:t>
      </w:r>
      <w:r w:rsidRPr="00364CDB">
        <w:rPr>
          <w:bCs/>
          <w:lang w:val="en-US"/>
        </w:rPr>
        <w:t>29</w:t>
      </w:r>
      <w:r w:rsidRPr="00364CDB">
        <w:rPr>
          <w:bCs/>
        </w:rPr>
        <w:t>.</w:t>
      </w:r>
      <w:r w:rsidRPr="00364CDB">
        <w:rPr>
          <w:bCs/>
          <w:lang w:val="en-US"/>
        </w:rPr>
        <w:t>01</w:t>
      </w:r>
      <w:r w:rsidRPr="00364CDB">
        <w:rPr>
          <w:bCs/>
        </w:rPr>
        <w:t>.201</w:t>
      </w:r>
      <w:r w:rsidRPr="00364CDB">
        <w:rPr>
          <w:bCs/>
          <w:lang w:val="en-US"/>
        </w:rPr>
        <w:t>9</w:t>
      </w:r>
      <w:r w:rsidRPr="00364CDB">
        <w:rPr>
          <w:bCs/>
        </w:rPr>
        <w:t xml:space="preserve"> г.на профила на купувача. </w:t>
      </w:r>
    </w:p>
    <w:p w:rsidR="003C05A3" w:rsidRPr="00364CDB" w:rsidRDefault="003C05A3" w:rsidP="00025415">
      <w:pPr>
        <w:tabs>
          <w:tab w:val="left" w:pos="9072"/>
        </w:tabs>
        <w:ind w:left="-142" w:right="-142" w:firstLine="284"/>
        <w:jc w:val="both"/>
        <w:rPr>
          <w:b/>
          <w:color w:val="000000"/>
        </w:rPr>
      </w:pPr>
      <w:r w:rsidRPr="00364CDB">
        <w:rPr>
          <w:b/>
          <w:color w:val="000000"/>
        </w:rPr>
        <w:t xml:space="preserve">На днешното открито заседание не присъстваха участниците или техни упълномощени представители, както и представители на средствата за масово осведомяване. </w:t>
      </w:r>
    </w:p>
    <w:p w:rsidR="00EA551A" w:rsidRPr="00364CDB" w:rsidRDefault="00EA551A" w:rsidP="00025415">
      <w:pPr>
        <w:tabs>
          <w:tab w:val="left" w:pos="9072"/>
        </w:tabs>
        <w:ind w:left="-142" w:right="-142" w:firstLine="284"/>
        <w:jc w:val="both"/>
        <w:rPr>
          <w:b/>
          <w:bCs/>
          <w:u w:val="single"/>
          <w:lang w:val="en-US"/>
        </w:rPr>
      </w:pPr>
    </w:p>
    <w:p w:rsidR="00EA551A" w:rsidRPr="00364CDB" w:rsidRDefault="00EA551A" w:rsidP="00025415">
      <w:pPr>
        <w:tabs>
          <w:tab w:val="left" w:pos="9072"/>
        </w:tabs>
        <w:ind w:left="-142" w:right="-142" w:firstLine="284"/>
        <w:jc w:val="both"/>
        <w:rPr>
          <w:b/>
          <w:bCs/>
          <w:u w:val="single"/>
        </w:rPr>
      </w:pPr>
      <w:r w:rsidRPr="00364CDB">
        <w:rPr>
          <w:b/>
          <w:bCs/>
          <w:u w:val="single"/>
        </w:rPr>
        <w:t>Резултати от работата на комисията:</w:t>
      </w:r>
    </w:p>
    <w:p w:rsidR="00D05C19" w:rsidRPr="00364CDB" w:rsidRDefault="003C05A3" w:rsidP="00025415">
      <w:pPr>
        <w:tabs>
          <w:tab w:val="left" w:pos="9072"/>
        </w:tabs>
        <w:ind w:left="-142" w:right="-142" w:firstLine="284"/>
        <w:jc w:val="both"/>
        <w:rPr>
          <w:bCs/>
        </w:rPr>
      </w:pPr>
      <w:r w:rsidRPr="00364CDB">
        <w:rPr>
          <w:bCs/>
        </w:rPr>
        <w:t xml:space="preserve">Оферта за участие в процедурата </w:t>
      </w:r>
      <w:r w:rsidRPr="00364CDB">
        <w:rPr>
          <w:bCs/>
          <w:lang w:val="en-US"/>
        </w:rPr>
        <w:t>e</w:t>
      </w:r>
      <w:r w:rsidRPr="00364CDB">
        <w:rPr>
          <w:bCs/>
        </w:rPr>
        <w:t xml:space="preserve"> подал</w:t>
      </w:r>
      <w:r w:rsidR="00EA551A" w:rsidRPr="00364CDB">
        <w:rPr>
          <w:bCs/>
        </w:rPr>
        <w:t xml:space="preserve"> </w:t>
      </w:r>
      <w:r w:rsidRPr="00364CDB">
        <w:rPr>
          <w:bCs/>
        </w:rPr>
        <w:t>участник</w:t>
      </w:r>
      <w:proofErr w:type="spellStart"/>
      <w:r w:rsidRPr="00364CDB">
        <w:rPr>
          <w:bCs/>
          <w:lang w:val="en-US"/>
        </w:rPr>
        <w:t>ът</w:t>
      </w:r>
      <w:proofErr w:type="spellEnd"/>
      <w:r w:rsidR="00EA551A" w:rsidRPr="00364CDB">
        <w:rPr>
          <w:bCs/>
        </w:rPr>
        <w:t xml:space="preserve"> </w:t>
      </w:r>
      <w:r w:rsidRPr="00364CDB">
        <w:rPr>
          <w:bCs/>
        </w:rPr>
        <w:t>-</w:t>
      </w:r>
      <w:r w:rsidR="00D05C19" w:rsidRPr="00364CDB">
        <w:t xml:space="preserve"> „</w:t>
      </w:r>
      <w:proofErr w:type="spellStart"/>
      <w:r w:rsidR="00D05C19" w:rsidRPr="00364CDB">
        <w:t>Комтех</w:t>
      </w:r>
      <w:r w:rsidR="00B01BFF" w:rsidRPr="00364CDB">
        <w:t>с</w:t>
      </w:r>
      <w:proofErr w:type="spellEnd"/>
      <w:r w:rsidR="00D05C19" w:rsidRPr="00364CDB">
        <w:t xml:space="preserve"> България“ ЕООД</w:t>
      </w:r>
      <w:r w:rsidRPr="00364CDB">
        <w:rPr>
          <w:bCs/>
        </w:rPr>
        <w:t>, който е допуснат</w:t>
      </w:r>
      <w:r w:rsidR="00FE09B3" w:rsidRPr="00364CDB">
        <w:rPr>
          <w:bCs/>
        </w:rPr>
        <w:t xml:space="preserve"> до </w:t>
      </w:r>
      <w:r w:rsidR="00025415" w:rsidRPr="00364CDB">
        <w:rPr>
          <w:bCs/>
        </w:rPr>
        <w:t>отваряне на ценовото му предложение</w:t>
      </w:r>
      <w:r w:rsidR="00FE09B3" w:rsidRPr="00364CDB">
        <w:rPr>
          <w:bCs/>
        </w:rPr>
        <w:t>.</w:t>
      </w:r>
    </w:p>
    <w:p w:rsidR="00B01BFF" w:rsidRPr="00364CDB" w:rsidRDefault="00B01BFF" w:rsidP="00025415">
      <w:pPr>
        <w:ind w:left="-142" w:right="-142" w:firstLine="284"/>
        <w:jc w:val="both"/>
        <w:rPr>
          <w:color w:val="000000"/>
        </w:rPr>
      </w:pPr>
    </w:p>
    <w:p w:rsidR="00B01BFF" w:rsidRPr="00364CDB" w:rsidRDefault="00B01BFF" w:rsidP="00025415">
      <w:pPr>
        <w:ind w:left="-142" w:right="-142" w:firstLine="284"/>
        <w:jc w:val="both"/>
        <w:rPr>
          <w:color w:val="000000"/>
        </w:rPr>
      </w:pPr>
      <w:r w:rsidRPr="00364CDB">
        <w:rPr>
          <w:color w:val="000000"/>
        </w:rPr>
        <w:t xml:space="preserve">Комисията пристъпи към отваряне на плика с надпис </w:t>
      </w:r>
      <w:r w:rsidRPr="00364CDB">
        <w:rPr>
          <w:bCs/>
        </w:rPr>
        <w:t xml:space="preserve">„Предлагани ценови параметри”  от офертата на участника </w:t>
      </w:r>
      <w:r w:rsidRPr="00364CDB">
        <w:t>„</w:t>
      </w:r>
      <w:proofErr w:type="spellStart"/>
      <w:r w:rsidRPr="00364CDB">
        <w:t>Комтехс</w:t>
      </w:r>
      <w:proofErr w:type="spellEnd"/>
      <w:r w:rsidRPr="00364CDB">
        <w:t xml:space="preserve"> България“ ЕООД</w:t>
      </w:r>
      <w:r w:rsidRPr="00364CDB">
        <w:rPr>
          <w:bCs/>
        </w:rPr>
        <w:t xml:space="preserve"> и обяви представеното ценово предложение, както следва:</w:t>
      </w:r>
    </w:p>
    <w:p w:rsidR="00B01BFF" w:rsidRPr="00364CDB" w:rsidRDefault="00B01BFF" w:rsidP="00025415">
      <w:pPr>
        <w:numPr>
          <w:ilvl w:val="0"/>
          <w:numId w:val="2"/>
        </w:numPr>
        <w:ind w:left="-142" w:right="-142" w:firstLine="284"/>
        <w:jc w:val="both"/>
        <w:rPr>
          <w:b/>
        </w:rPr>
      </w:pPr>
      <w:r w:rsidRPr="00364CDB">
        <w:rPr>
          <w:b/>
        </w:rPr>
        <w:t xml:space="preserve">Обща </w:t>
      </w:r>
      <w:r w:rsidR="003C05A3" w:rsidRPr="00364CDB">
        <w:rPr>
          <w:b/>
        </w:rPr>
        <w:t xml:space="preserve">двугодишна </w:t>
      </w:r>
      <w:r w:rsidRPr="00364CDB">
        <w:rPr>
          <w:b/>
        </w:rPr>
        <w:t xml:space="preserve">цена за поддръжка на офис техника К1 – </w:t>
      </w:r>
      <w:r w:rsidR="003C05A3" w:rsidRPr="00364CDB">
        <w:rPr>
          <w:b/>
        </w:rPr>
        <w:t>1176</w:t>
      </w:r>
      <w:r w:rsidRPr="00364CDB">
        <w:rPr>
          <w:b/>
        </w:rPr>
        <w:t xml:space="preserve"> лв.;</w:t>
      </w:r>
    </w:p>
    <w:p w:rsidR="00B01BFF" w:rsidRPr="00364CDB" w:rsidRDefault="00B01BFF" w:rsidP="00025415">
      <w:pPr>
        <w:numPr>
          <w:ilvl w:val="0"/>
          <w:numId w:val="2"/>
        </w:numPr>
        <w:ind w:left="-142" w:right="-142" w:firstLine="284"/>
        <w:jc w:val="both"/>
        <w:rPr>
          <w:b/>
        </w:rPr>
      </w:pPr>
      <w:r w:rsidRPr="00364CDB">
        <w:rPr>
          <w:b/>
        </w:rPr>
        <w:t>Процент отстъпка от актуална единична цена на всички резерви части и консумативи К2 - 10%;</w:t>
      </w:r>
    </w:p>
    <w:p w:rsidR="00B01BFF" w:rsidRPr="00364CDB" w:rsidRDefault="00B01BFF" w:rsidP="00025415">
      <w:pPr>
        <w:ind w:left="-142" w:right="-142" w:firstLine="284"/>
        <w:jc w:val="both"/>
        <w:rPr>
          <w:b/>
        </w:rPr>
      </w:pPr>
    </w:p>
    <w:p w:rsidR="00AF2358" w:rsidRPr="00364CDB" w:rsidRDefault="00AF2358" w:rsidP="00025415">
      <w:pPr>
        <w:ind w:left="-142" w:right="-142" w:firstLine="284"/>
        <w:jc w:val="both"/>
        <w:rPr>
          <w:b/>
        </w:rPr>
      </w:pPr>
      <w:r w:rsidRPr="00364CDB">
        <w:rPr>
          <w:bCs/>
          <w:lang w:eastAsia="en-US"/>
        </w:rPr>
        <w:t>Всички членове</w:t>
      </w:r>
      <w:r w:rsidR="003C05A3" w:rsidRPr="00364CDB">
        <w:rPr>
          <w:bCs/>
          <w:lang w:eastAsia="en-US"/>
        </w:rPr>
        <w:t xml:space="preserve"> на комисията подписаха ценовото предложение на участника</w:t>
      </w:r>
      <w:r w:rsidRPr="00364CDB">
        <w:rPr>
          <w:b/>
        </w:rPr>
        <w:t>.</w:t>
      </w:r>
    </w:p>
    <w:p w:rsidR="00D05C19" w:rsidRPr="00364CDB" w:rsidRDefault="00D05C19" w:rsidP="00025415">
      <w:pPr>
        <w:tabs>
          <w:tab w:val="left" w:pos="8080"/>
        </w:tabs>
        <w:ind w:left="-142" w:right="-142" w:firstLine="284"/>
        <w:jc w:val="both"/>
        <w:rPr>
          <w:bCs/>
          <w:lang w:eastAsia="en-US"/>
        </w:rPr>
      </w:pPr>
      <w:r w:rsidRPr="00364CDB">
        <w:rPr>
          <w:bCs/>
          <w:lang w:eastAsia="en-US"/>
        </w:rPr>
        <w:t>Комисията пристъпи към оценка и класиран по методика „</w:t>
      </w:r>
      <w:r w:rsidR="00B01BFF" w:rsidRPr="00364CDB">
        <w:rPr>
          <w:bCs/>
          <w:lang w:eastAsia="en-US"/>
        </w:rPr>
        <w:t>ниво на разходите</w:t>
      </w:r>
      <w:r w:rsidRPr="00364CDB">
        <w:rPr>
          <w:bCs/>
          <w:lang w:eastAsia="en-US"/>
        </w:rPr>
        <w:t>” по посочените в Обявлението и документацията за участие критерии.</w:t>
      </w:r>
    </w:p>
    <w:p w:rsidR="00BD764D" w:rsidRPr="00025415" w:rsidRDefault="00BD764D" w:rsidP="007E203C">
      <w:pPr>
        <w:tabs>
          <w:tab w:val="left" w:pos="8080"/>
        </w:tabs>
        <w:jc w:val="both"/>
        <w:rPr>
          <w:bCs/>
          <w:sz w:val="22"/>
          <w:szCs w:val="22"/>
          <w:lang w:eastAsia="en-US"/>
        </w:rPr>
      </w:pPr>
    </w:p>
    <w:tbl>
      <w:tblPr>
        <w:tblStyle w:val="a7"/>
        <w:tblW w:w="932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69"/>
        <w:gridCol w:w="960"/>
        <w:gridCol w:w="2693"/>
      </w:tblGrid>
      <w:tr w:rsidR="00BD764D" w:rsidTr="00025415">
        <w:trPr>
          <w:trHeight w:val="351"/>
        </w:trPr>
        <w:tc>
          <w:tcPr>
            <w:tcW w:w="5669" w:type="dxa"/>
          </w:tcPr>
          <w:p w:rsidR="00BD764D" w:rsidRPr="00025415" w:rsidRDefault="00C740B0" w:rsidP="00BD764D">
            <w:pPr>
              <w:ind w:left="108"/>
              <w:jc w:val="both"/>
              <w:rPr>
                <w:bCs/>
                <w:lang w:eastAsia="en-US"/>
              </w:rPr>
            </w:pPr>
            <w:r w:rsidRPr="00025415">
              <w:rPr>
                <w:bCs/>
                <w:lang w:eastAsia="en-US"/>
              </w:rPr>
              <w:lastRenderedPageBreak/>
              <w:t>Показател - К</w:t>
            </w:r>
          </w:p>
        </w:tc>
        <w:tc>
          <w:tcPr>
            <w:tcW w:w="960" w:type="dxa"/>
          </w:tcPr>
          <w:p w:rsidR="00BD764D" w:rsidRPr="00025415" w:rsidRDefault="00BD764D" w:rsidP="00BD764D">
            <w:pPr>
              <w:ind w:left="108"/>
              <w:jc w:val="both"/>
              <w:rPr>
                <w:bCs/>
                <w:lang w:eastAsia="en-US"/>
              </w:rPr>
            </w:pPr>
            <w:r w:rsidRPr="00025415">
              <w:rPr>
                <w:bCs/>
                <w:lang w:eastAsia="en-US"/>
              </w:rPr>
              <w:t>тежест</w:t>
            </w:r>
          </w:p>
        </w:tc>
        <w:tc>
          <w:tcPr>
            <w:tcW w:w="2693" w:type="dxa"/>
          </w:tcPr>
          <w:p w:rsidR="00BD764D" w:rsidRPr="00025415" w:rsidRDefault="00C740B0" w:rsidP="00C740B0">
            <w:pPr>
              <w:ind w:left="108"/>
              <w:jc w:val="both"/>
              <w:rPr>
                <w:bCs/>
                <w:lang w:eastAsia="en-US"/>
              </w:rPr>
            </w:pPr>
            <w:r w:rsidRPr="00025415">
              <w:rPr>
                <w:bCs/>
              </w:rPr>
              <w:t xml:space="preserve">Кандидати </w:t>
            </w:r>
            <w:r w:rsidRPr="00025415">
              <w:rPr>
                <w:bCs/>
                <w:lang w:eastAsia="en-US"/>
              </w:rPr>
              <w:t>„</w:t>
            </w:r>
            <w:proofErr w:type="spellStart"/>
            <w:r w:rsidRPr="00025415">
              <w:rPr>
                <w:bCs/>
                <w:lang w:eastAsia="en-US"/>
              </w:rPr>
              <w:t>Комтех</w:t>
            </w:r>
            <w:proofErr w:type="spellEnd"/>
            <w:r w:rsidRPr="00025415">
              <w:rPr>
                <w:bCs/>
                <w:lang w:eastAsia="en-US"/>
              </w:rPr>
              <w:t xml:space="preserve">  България“ ЕООД</w:t>
            </w:r>
            <w:r w:rsidRPr="00025415">
              <w:rPr>
                <w:bCs/>
              </w:rPr>
              <w:t xml:space="preserve">  - точки</w:t>
            </w:r>
            <w:r w:rsidRPr="00025415">
              <w:rPr>
                <w:bCs/>
                <w:lang w:eastAsia="en-US"/>
              </w:rPr>
              <w:t xml:space="preserve"> </w:t>
            </w:r>
          </w:p>
        </w:tc>
      </w:tr>
      <w:tr w:rsidR="003C05A3" w:rsidTr="0002541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2089"/>
        </w:trPr>
        <w:tc>
          <w:tcPr>
            <w:tcW w:w="5669" w:type="dxa"/>
            <w:tcBorders>
              <w:right w:val="single" w:sz="4" w:space="0" w:color="auto"/>
            </w:tcBorders>
          </w:tcPr>
          <w:p w:rsidR="003C05A3" w:rsidRDefault="003C05A3" w:rsidP="00AF2358">
            <w:pPr>
              <w:ind w:left="-70"/>
              <w:jc w:val="center"/>
              <w:rPr>
                <w:b/>
              </w:rPr>
            </w:pPr>
            <w:r w:rsidRPr="00176C97">
              <w:rPr>
                <w:b/>
                <w:bCs/>
                <w:u w:val="single"/>
              </w:rPr>
              <w:t xml:space="preserve"> К1</w:t>
            </w:r>
            <w:r>
              <w:rPr>
                <w:b/>
                <w:bCs/>
                <w:u w:val="single"/>
              </w:rPr>
              <w:t>:</w:t>
            </w:r>
            <w:r>
              <w:rPr>
                <w:b/>
              </w:rPr>
              <w:t xml:space="preserve"> </w:t>
            </w:r>
            <w:r w:rsidRPr="00DC51FF">
              <w:t>Обща едногодишна цена за поддръжка на офис техника</w:t>
            </w:r>
            <w:r>
              <w:rPr>
                <w:b/>
              </w:rPr>
              <w:t xml:space="preserve"> </w:t>
            </w:r>
          </w:p>
          <w:p w:rsidR="003C05A3" w:rsidRPr="00DC51FF" w:rsidRDefault="003C05A3" w:rsidP="00AF2358">
            <w:pPr>
              <w:jc w:val="both"/>
              <w:rPr>
                <w:b/>
              </w:rPr>
            </w:pPr>
            <w:r>
              <w:rPr>
                <w:iCs/>
              </w:rPr>
              <w:t>Оценката се извършва по следната формула:</w:t>
            </w:r>
            <w:r>
              <w:rPr>
                <w:iCs/>
              </w:rPr>
              <w:tab/>
            </w:r>
          </w:p>
          <w:p w:rsidR="003C05A3" w:rsidRPr="00657B0E" w:rsidRDefault="003C05A3" w:rsidP="00AF2358">
            <w:pPr>
              <w:pStyle w:val="2"/>
              <w:tabs>
                <w:tab w:val="left" w:pos="1503"/>
              </w:tabs>
              <w:spacing w:after="0" w:line="276" w:lineRule="auto"/>
              <w:ind w:firstLine="567"/>
              <w:jc w:val="both"/>
              <w:rPr>
                <w:iCs/>
              </w:rPr>
            </w:pPr>
            <w:r>
              <w:rPr>
                <w:iCs/>
              </w:rPr>
              <w:tab/>
            </w:r>
          </w:p>
          <w:p w:rsidR="003C05A3" w:rsidRPr="00657B0E" w:rsidRDefault="003C05A3" w:rsidP="00AF2358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  <w:ind w:firstLine="567"/>
              <w:jc w:val="both"/>
            </w:pPr>
            <w:r>
              <w:t xml:space="preserve">   най-ниско </w:t>
            </w:r>
            <w:proofErr w:type="spellStart"/>
            <w:r>
              <w:t>предлож</w:t>
            </w:r>
            <w:proofErr w:type="spellEnd"/>
          </w:p>
          <w:p w:rsidR="003C05A3" w:rsidRPr="00657B0E" w:rsidRDefault="003C05A3" w:rsidP="00AF2358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  <w:jc w:val="both"/>
            </w:pPr>
            <w:r w:rsidRPr="00657B0E">
              <w:rPr>
                <w:b/>
              </w:rPr>
              <w:t>К 1 =</w:t>
            </w:r>
            <w:r>
              <w:t xml:space="preserve">  —————————</w:t>
            </w:r>
            <w:r w:rsidRPr="00657B0E">
              <w:t xml:space="preserve">   </w:t>
            </w:r>
            <w:r>
              <w:t xml:space="preserve">х  брой на точките за </w:t>
            </w:r>
            <w:proofErr w:type="spellStart"/>
            <w:r>
              <w:t>съотв</w:t>
            </w:r>
            <w:proofErr w:type="spellEnd"/>
            <w:r>
              <w:t>.</w:t>
            </w:r>
            <w:r w:rsidRPr="00657B0E">
              <w:t xml:space="preserve"> </w:t>
            </w:r>
          </w:p>
          <w:p w:rsidR="003C05A3" w:rsidRPr="00176C97" w:rsidRDefault="003C05A3" w:rsidP="00C740B0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  <w:ind w:firstLine="567"/>
              <w:jc w:val="both"/>
              <w:rPr>
                <w:bCs/>
              </w:rPr>
            </w:pPr>
            <w:r>
              <w:t xml:space="preserve">  разглеждано </w:t>
            </w:r>
            <w:proofErr w:type="spellStart"/>
            <w:r>
              <w:t>предлож</w:t>
            </w:r>
            <w:proofErr w:type="spellEnd"/>
            <w:r>
              <w:t xml:space="preserve">            </w:t>
            </w:r>
            <w:proofErr w:type="spellStart"/>
            <w:r>
              <w:t>показат</w:t>
            </w:r>
            <w:proofErr w:type="spellEnd"/>
            <w:r>
              <w:t xml:space="preserve"> (90 т.</w:t>
            </w:r>
            <w:r w:rsidRPr="00657B0E">
              <w:t>) 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</w:tcPr>
          <w:p w:rsidR="003C05A3" w:rsidRDefault="003C05A3" w:rsidP="00AF23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 т.</w:t>
            </w:r>
          </w:p>
        </w:tc>
        <w:tc>
          <w:tcPr>
            <w:tcW w:w="2693" w:type="dxa"/>
            <w:noWrap/>
          </w:tcPr>
          <w:p w:rsidR="003C05A3" w:rsidRDefault="00BD764D" w:rsidP="00AF23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1176:1176</w:t>
            </w:r>
            <w:r w:rsidR="003C05A3">
              <w:rPr>
                <w:b/>
                <w:bCs/>
              </w:rPr>
              <w:t>= 1х90=</w:t>
            </w:r>
          </w:p>
          <w:p w:rsidR="003C05A3" w:rsidRDefault="003C05A3" w:rsidP="00AF2358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 т.</w:t>
            </w:r>
          </w:p>
        </w:tc>
      </w:tr>
      <w:tr w:rsidR="003C05A3" w:rsidTr="0002541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37"/>
        </w:trPr>
        <w:tc>
          <w:tcPr>
            <w:tcW w:w="5669" w:type="dxa"/>
          </w:tcPr>
          <w:p w:rsidR="003C05A3" w:rsidRDefault="003C05A3" w:rsidP="00FE09B3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  <w:jc w:val="center"/>
            </w:pPr>
            <w:r w:rsidRPr="00176C97">
              <w:rPr>
                <w:b/>
                <w:bCs/>
                <w:u w:val="single"/>
              </w:rPr>
              <w:t>К2</w:t>
            </w:r>
            <w:r>
              <w:rPr>
                <w:b/>
                <w:bCs/>
                <w:u w:val="single"/>
              </w:rPr>
              <w:t>:</w:t>
            </w:r>
            <w:r w:rsidRPr="007E6300">
              <w:rPr>
                <w:b/>
              </w:rPr>
              <w:t xml:space="preserve"> </w:t>
            </w:r>
            <w:r w:rsidRPr="00501ACA">
              <w:t>Процент отстъпка от актуална единична цена на всички резерви части и консумативи</w:t>
            </w:r>
          </w:p>
          <w:p w:rsidR="003C05A3" w:rsidRPr="00657B0E" w:rsidRDefault="003C05A3" w:rsidP="00FE09B3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</w:pPr>
            <w:r>
              <w:t>Оценката се извършва по следната формула:</w:t>
            </w:r>
            <w:r w:rsidRPr="00176C97">
              <w:rPr>
                <w:bCs/>
              </w:rPr>
              <w:br/>
              <w:t xml:space="preserve">        </w:t>
            </w:r>
            <w:r>
              <w:t xml:space="preserve">   разглеждано </w:t>
            </w:r>
            <w:proofErr w:type="spellStart"/>
            <w:r>
              <w:t>предлож</w:t>
            </w:r>
            <w:proofErr w:type="spellEnd"/>
          </w:p>
          <w:p w:rsidR="003C05A3" w:rsidRPr="00657B0E" w:rsidRDefault="003C05A3" w:rsidP="00AF2358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  <w:jc w:val="both"/>
            </w:pPr>
            <w:r w:rsidRPr="00657B0E">
              <w:rPr>
                <w:b/>
              </w:rPr>
              <w:t xml:space="preserve">К </w:t>
            </w:r>
            <w:r>
              <w:rPr>
                <w:b/>
              </w:rPr>
              <w:t>2</w:t>
            </w:r>
            <w:r w:rsidRPr="00657B0E">
              <w:rPr>
                <w:b/>
              </w:rPr>
              <w:t xml:space="preserve"> =</w:t>
            </w:r>
            <w:r>
              <w:t xml:space="preserve">  —————————</w:t>
            </w:r>
            <w:r w:rsidRPr="00657B0E">
              <w:t xml:space="preserve">   </w:t>
            </w:r>
            <w:r>
              <w:t xml:space="preserve">х  брой на точките за </w:t>
            </w:r>
            <w:proofErr w:type="spellStart"/>
            <w:r>
              <w:t>съотв</w:t>
            </w:r>
            <w:proofErr w:type="spellEnd"/>
            <w:r>
              <w:t>.</w:t>
            </w:r>
            <w:r w:rsidRPr="00657B0E">
              <w:t xml:space="preserve"> </w:t>
            </w:r>
          </w:p>
          <w:p w:rsidR="003C05A3" w:rsidRPr="00176C97" w:rsidRDefault="003C05A3" w:rsidP="00C740B0">
            <w:pPr>
              <w:pStyle w:val="a"/>
              <w:numPr>
                <w:ilvl w:val="0"/>
                <w:numId w:val="0"/>
              </w:numPr>
              <w:spacing w:before="0" w:beforeAutospacing="0" w:after="0" w:afterAutospacing="0" w:line="276" w:lineRule="auto"/>
              <w:ind w:firstLine="567"/>
              <w:jc w:val="both"/>
              <w:rPr>
                <w:bCs/>
              </w:rPr>
            </w:pPr>
            <w:r>
              <w:t xml:space="preserve">  Най-висока отстъпка            </w:t>
            </w:r>
            <w:proofErr w:type="spellStart"/>
            <w:r>
              <w:t>показат</w:t>
            </w:r>
            <w:proofErr w:type="spellEnd"/>
            <w:r>
              <w:t xml:space="preserve"> (10 т.</w:t>
            </w:r>
            <w:r w:rsidRPr="00657B0E">
              <w:t>) </w:t>
            </w:r>
          </w:p>
        </w:tc>
        <w:tc>
          <w:tcPr>
            <w:tcW w:w="960" w:type="dxa"/>
            <w:noWrap/>
          </w:tcPr>
          <w:p w:rsidR="003C05A3" w:rsidRDefault="003C05A3" w:rsidP="00AF23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693" w:type="dxa"/>
            <w:noWrap/>
          </w:tcPr>
          <w:p w:rsidR="003C05A3" w:rsidRDefault="003C05A3" w:rsidP="00AF23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10%:10%= 1х10 =</w:t>
            </w:r>
          </w:p>
          <w:p w:rsidR="003C05A3" w:rsidRDefault="003C05A3" w:rsidP="00AF23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10т.</w:t>
            </w:r>
          </w:p>
        </w:tc>
      </w:tr>
      <w:tr w:rsidR="003C05A3" w:rsidTr="0002541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263"/>
        </w:trPr>
        <w:tc>
          <w:tcPr>
            <w:tcW w:w="6629" w:type="dxa"/>
            <w:gridSpan w:val="2"/>
          </w:tcPr>
          <w:p w:rsidR="003C05A3" w:rsidRPr="00AF2358" w:rsidRDefault="003C05A3" w:rsidP="00AF2358">
            <w:pPr>
              <w:ind w:left="1134"/>
              <w:jc w:val="right"/>
              <w:rPr>
                <w:b/>
                <w:bCs/>
                <w:lang w:eastAsia="en-US"/>
              </w:rPr>
            </w:pPr>
            <w:r w:rsidRPr="00AF2358">
              <w:rPr>
                <w:b/>
                <w:bCs/>
                <w:lang w:eastAsia="en-US"/>
              </w:rPr>
              <w:t>Общ брой точки</w:t>
            </w:r>
          </w:p>
        </w:tc>
        <w:tc>
          <w:tcPr>
            <w:tcW w:w="2693" w:type="dxa"/>
          </w:tcPr>
          <w:p w:rsidR="003C05A3" w:rsidRDefault="003C05A3" w:rsidP="00AF2358">
            <w:pPr>
              <w:tabs>
                <w:tab w:val="left" w:pos="341"/>
                <w:tab w:val="left" w:pos="642"/>
              </w:tabs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100</w:t>
            </w:r>
          </w:p>
        </w:tc>
      </w:tr>
    </w:tbl>
    <w:p w:rsidR="00EA551A" w:rsidRPr="00364CDB" w:rsidRDefault="00EA551A" w:rsidP="007E203C">
      <w:pPr>
        <w:ind w:right="-142" w:firstLine="284"/>
        <w:jc w:val="both"/>
        <w:rPr>
          <w:bCs/>
        </w:rPr>
      </w:pPr>
      <w:r w:rsidRPr="00364CDB">
        <w:rPr>
          <w:bCs/>
          <w:lang w:eastAsia="en-US"/>
        </w:rPr>
        <w:t xml:space="preserve">На основание чл. 58, ал.1 от </w:t>
      </w:r>
      <w:r w:rsidR="00291549" w:rsidRPr="00364CDB">
        <w:rPr>
          <w:bCs/>
          <w:lang w:eastAsia="en-US"/>
        </w:rPr>
        <w:t>ПП</w:t>
      </w:r>
      <w:r w:rsidRPr="00364CDB">
        <w:rPr>
          <w:bCs/>
          <w:lang w:eastAsia="en-US"/>
        </w:rPr>
        <w:t>ЗОП, след разг</w:t>
      </w:r>
      <w:r w:rsidR="00C740B0" w:rsidRPr="00364CDB">
        <w:rPr>
          <w:bCs/>
          <w:lang w:eastAsia="en-US"/>
        </w:rPr>
        <w:t>леждане и оценяване на офертата на допуснатият участник</w:t>
      </w:r>
      <w:r w:rsidRPr="00364CDB">
        <w:rPr>
          <w:bCs/>
          <w:lang w:eastAsia="en-US"/>
        </w:rPr>
        <w:t xml:space="preserve">, комисията направи </w:t>
      </w:r>
      <w:r w:rsidR="00291549" w:rsidRPr="00364CDB">
        <w:rPr>
          <w:bCs/>
          <w:lang w:eastAsia="en-US"/>
        </w:rPr>
        <w:t xml:space="preserve"> </w:t>
      </w:r>
      <w:r w:rsidRPr="00364CDB">
        <w:rPr>
          <w:color w:val="000000"/>
        </w:rPr>
        <w:t>следното</w:t>
      </w:r>
    </w:p>
    <w:p w:rsidR="00EA551A" w:rsidRPr="00364CDB" w:rsidRDefault="00EA551A" w:rsidP="007E203C">
      <w:pPr>
        <w:ind w:right="-142" w:firstLine="284"/>
        <w:jc w:val="center"/>
        <w:rPr>
          <w:b/>
          <w:color w:val="000000"/>
        </w:rPr>
      </w:pPr>
    </w:p>
    <w:p w:rsidR="00EA551A" w:rsidRPr="00364CDB" w:rsidRDefault="00EA551A" w:rsidP="007E203C">
      <w:pPr>
        <w:ind w:right="-142" w:firstLine="284"/>
        <w:jc w:val="center"/>
        <w:rPr>
          <w:b/>
          <w:color w:val="000000"/>
        </w:rPr>
      </w:pPr>
      <w:r w:rsidRPr="00364CDB">
        <w:rPr>
          <w:b/>
          <w:color w:val="000000"/>
        </w:rPr>
        <w:t>К Л А С И Р А Н Е:</w:t>
      </w:r>
    </w:p>
    <w:p w:rsidR="00BF6D88" w:rsidRPr="00364CDB" w:rsidRDefault="00BF6D88" w:rsidP="007E203C">
      <w:pPr>
        <w:ind w:right="-142" w:firstLine="284"/>
        <w:jc w:val="center"/>
        <w:rPr>
          <w:b/>
          <w:color w:val="000000"/>
        </w:rPr>
      </w:pPr>
    </w:p>
    <w:p w:rsidR="00EA551A" w:rsidRPr="00364CDB" w:rsidRDefault="00EA551A" w:rsidP="007E203C">
      <w:pPr>
        <w:tabs>
          <w:tab w:val="left" w:pos="9072"/>
        </w:tabs>
        <w:ind w:right="-142" w:firstLine="284"/>
        <w:jc w:val="both"/>
      </w:pPr>
      <w:r w:rsidRPr="00364CDB">
        <w:rPr>
          <w:b/>
          <w:color w:val="000000"/>
        </w:rPr>
        <w:t>Първо място -</w:t>
      </w:r>
      <w:r w:rsidRPr="00364CDB">
        <w:rPr>
          <w:color w:val="000000"/>
        </w:rPr>
        <w:t xml:space="preserve"> </w:t>
      </w:r>
      <w:r w:rsidR="00291549" w:rsidRPr="00364CDB">
        <w:t>„</w:t>
      </w:r>
      <w:proofErr w:type="spellStart"/>
      <w:r w:rsidR="00291549" w:rsidRPr="00364CDB">
        <w:t>Комтех</w:t>
      </w:r>
      <w:proofErr w:type="spellEnd"/>
      <w:r w:rsidR="00291549" w:rsidRPr="00364CDB">
        <w:t xml:space="preserve"> България“ ЕООД</w:t>
      </w:r>
      <w:r w:rsidR="00291549" w:rsidRPr="00364CDB">
        <w:rPr>
          <w:color w:val="000000"/>
        </w:rPr>
        <w:t>, ЕИК: 147009014, със седалище и адрес на управление: гр. Бургас, ж.к. „Братя Миладинови“, бл. 117, вх. 3, представлявано от Петьо Петков Николов</w:t>
      </w:r>
      <w:r w:rsidR="00291549" w:rsidRPr="00364CDB">
        <w:rPr>
          <w:bCs/>
        </w:rPr>
        <w:t xml:space="preserve"> в качеството му на управител</w:t>
      </w:r>
      <w:r w:rsidRPr="00364CDB">
        <w:rPr>
          <w:bCs/>
        </w:rPr>
        <w:t xml:space="preserve">- с </w:t>
      </w:r>
      <w:r w:rsidR="00291549" w:rsidRPr="00364CDB">
        <w:t xml:space="preserve">предложена обща </w:t>
      </w:r>
      <w:r w:rsidR="00C740B0" w:rsidRPr="00364CDB">
        <w:t xml:space="preserve">двугодишна </w:t>
      </w:r>
      <w:r w:rsidR="00291549" w:rsidRPr="00364CDB">
        <w:t xml:space="preserve">цена за поддръжка на офис техника: </w:t>
      </w:r>
      <w:r w:rsidR="00C740B0" w:rsidRPr="00364CDB">
        <w:t>1176</w:t>
      </w:r>
      <w:r w:rsidR="00291549" w:rsidRPr="00364CDB">
        <w:t xml:space="preserve"> (</w:t>
      </w:r>
      <w:r w:rsidR="00C740B0" w:rsidRPr="00364CDB">
        <w:t>хиляда сто седемдесет и шест</w:t>
      </w:r>
      <w:r w:rsidR="00291549" w:rsidRPr="00364CDB">
        <w:t xml:space="preserve">) лева без ДДС и </w:t>
      </w:r>
      <w:r w:rsidR="00C740B0" w:rsidRPr="00364CDB">
        <w:t>6600</w:t>
      </w:r>
      <w:r w:rsidR="00291549" w:rsidRPr="00364CDB">
        <w:t xml:space="preserve"> (</w:t>
      </w:r>
      <w:r w:rsidR="00C740B0" w:rsidRPr="00364CDB">
        <w:t>шест хиляди и шестстотин</w:t>
      </w:r>
      <w:r w:rsidR="00291549" w:rsidRPr="00364CDB">
        <w:t>) лева без ДДС за резервни части, с търговска отстъпка 10% (десет процента) от актуалната единична цена на всички резервни части.</w:t>
      </w:r>
      <w:r w:rsidRPr="00364CDB">
        <w:t xml:space="preserve"> </w:t>
      </w:r>
      <w:r w:rsidR="00291549" w:rsidRPr="00364CDB">
        <w:t xml:space="preserve">Крайна </w:t>
      </w:r>
      <w:r w:rsidRPr="00364CDB">
        <w:t xml:space="preserve">обща цена за изпълнение на поръчката </w:t>
      </w:r>
      <w:r w:rsidR="00C740B0" w:rsidRPr="00364CDB">
        <w:t>–</w:t>
      </w:r>
      <w:r w:rsidRPr="00364CDB">
        <w:t xml:space="preserve"> </w:t>
      </w:r>
      <w:r w:rsidR="00C740B0" w:rsidRPr="00364CDB">
        <w:rPr>
          <w:b/>
        </w:rPr>
        <w:t xml:space="preserve">7776 </w:t>
      </w:r>
      <w:r w:rsidR="00BF6D88" w:rsidRPr="00364CDB">
        <w:rPr>
          <w:b/>
        </w:rPr>
        <w:t>(</w:t>
      </w:r>
      <w:r w:rsidR="00C740B0" w:rsidRPr="00364CDB">
        <w:rPr>
          <w:b/>
        </w:rPr>
        <w:t>седем хиляди седемстотин седемдесет и шест</w:t>
      </w:r>
      <w:r w:rsidR="00291549" w:rsidRPr="00364CDB">
        <w:rPr>
          <w:b/>
        </w:rPr>
        <w:t xml:space="preserve">) </w:t>
      </w:r>
      <w:r w:rsidRPr="00364CDB">
        <w:rPr>
          <w:b/>
        </w:rPr>
        <w:t xml:space="preserve">лева без  ДДС.            </w:t>
      </w:r>
    </w:p>
    <w:p w:rsidR="00EA551A" w:rsidRPr="00364CDB" w:rsidRDefault="00EA551A" w:rsidP="007E203C">
      <w:pPr>
        <w:ind w:right="-142" w:firstLine="284"/>
        <w:jc w:val="both"/>
        <w:rPr>
          <w:b/>
          <w:bCs/>
          <w:u w:val="single"/>
          <w:lang w:eastAsia="en-US"/>
        </w:rPr>
      </w:pPr>
    </w:p>
    <w:p w:rsidR="00EA551A" w:rsidRPr="00364CDB" w:rsidRDefault="00EA551A" w:rsidP="00C740B0">
      <w:pPr>
        <w:tabs>
          <w:tab w:val="left" w:pos="9781"/>
        </w:tabs>
        <w:ind w:right="-142" w:firstLine="284"/>
        <w:jc w:val="both"/>
        <w:rPr>
          <w:b/>
        </w:rPr>
      </w:pPr>
      <w:r w:rsidRPr="00364CDB">
        <w:rPr>
          <w:b/>
          <w:bCs/>
          <w:lang w:eastAsia="en-US"/>
        </w:rPr>
        <w:t xml:space="preserve">Второ място </w:t>
      </w:r>
      <w:r w:rsidR="00C740B0" w:rsidRPr="00364CDB">
        <w:rPr>
          <w:b/>
        </w:rPr>
        <w:t>–</w:t>
      </w:r>
      <w:r w:rsidRPr="00364CDB">
        <w:rPr>
          <w:b/>
        </w:rPr>
        <w:t xml:space="preserve"> </w:t>
      </w:r>
      <w:r w:rsidR="00C740B0" w:rsidRPr="00364CDB">
        <w:t>Няма класиран участник.</w:t>
      </w:r>
    </w:p>
    <w:p w:rsidR="00EA551A" w:rsidRPr="00364CDB" w:rsidRDefault="00EA551A" w:rsidP="007E203C">
      <w:pPr>
        <w:ind w:right="-142" w:firstLine="284"/>
        <w:jc w:val="both"/>
      </w:pPr>
      <w:r w:rsidRPr="00364CDB">
        <w:tab/>
      </w:r>
    </w:p>
    <w:p w:rsidR="00025415" w:rsidRPr="00364CDB" w:rsidRDefault="00025415" w:rsidP="00025415">
      <w:pPr>
        <w:tabs>
          <w:tab w:val="left" w:pos="9072"/>
          <w:tab w:val="left" w:pos="9639"/>
          <w:tab w:val="left" w:pos="9781"/>
        </w:tabs>
        <w:ind w:right="-142" w:firstLine="284"/>
        <w:jc w:val="both"/>
        <w:rPr>
          <w:color w:val="000000"/>
        </w:rPr>
      </w:pPr>
      <w:r w:rsidRPr="00364CDB">
        <w:rPr>
          <w:color w:val="000000"/>
        </w:rPr>
        <w:t xml:space="preserve">На основание чл. 42, ал.2, т.4 от ЗОП настоящия протокол да бъде публикуван на профила на купувача.  </w:t>
      </w:r>
    </w:p>
    <w:p w:rsidR="00025415" w:rsidRPr="00364CDB" w:rsidRDefault="00025415" w:rsidP="00025415">
      <w:pPr>
        <w:tabs>
          <w:tab w:val="left" w:pos="9072"/>
          <w:tab w:val="left" w:pos="9639"/>
          <w:tab w:val="left" w:pos="9781"/>
        </w:tabs>
        <w:ind w:right="-142" w:firstLine="284"/>
        <w:jc w:val="both"/>
        <w:rPr>
          <w:color w:val="000000"/>
        </w:rPr>
      </w:pPr>
      <w:r w:rsidRPr="00364CDB">
        <w:rPr>
          <w:color w:val="000000"/>
        </w:rPr>
        <w:t xml:space="preserve">Всички решения в настоящия протокол са взети единодушно от всички членове на комисията без забележки и изразено особено мнение. </w:t>
      </w:r>
    </w:p>
    <w:p w:rsidR="00025415" w:rsidRPr="00364CDB" w:rsidRDefault="00025415" w:rsidP="00025415">
      <w:pPr>
        <w:tabs>
          <w:tab w:val="left" w:pos="9072"/>
          <w:tab w:val="left" w:pos="9639"/>
          <w:tab w:val="left" w:pos="9781"/>
        </w:tabs>
        <w:ind w:right="-142" w:firstLine="284"/>
        <w:jc w:val="both"/>
        <w:rPr>
          <w:color w:val="000000"/>
          <w:highlight w:val="yellow"/>
        </w:rPr>
      </w:pPr>
    </w:p>
    <w:p w:rsidR="00025415" w:rsidRPr="00364CDB" w:rsidRDefault="00025415" w:rsidP="00025415">
      <w:pPr>
        <w:tabs>
          <w:tab w:val="left" w:pos="9072"/>
          <w:tab w:val="left" w:pos="9639"/>
          <w:tab w:val="left" w:pos="9781"/>
        </w:tabs>
        <w:ind w:right="-142" w:firstLine="284"/>
        <w:jc w:val="both"/>
        <w:rPr>
          <w:color w:val="000000"/>
        </w:rPr>
      </w:pPr>
      <w:r w:rsidRPr="00364CDB">
        <w:rPr>
          <w:color w:val="000000"/>
        </w:rPr>
        <w:t>Комисията приключи своята работа в 10:10 часа на 01.02.2019 г.</w:t>
      </w:r>
    </w:p>
    <w:p w:rsidR="00025415" w:rsidRPr="00364CDB" w:rsidRDefault="00025415" w:rsidP="00025415">
      <w:pPr>
        <w:tabs>
          <w:tab w:val="left" w:pos="9072"/>
          <w:tab w:val="left" w:pos="9639"/>
          <w:tab w:val="left" w:pos="9781"/>
        </w:tabs>
        <w:ind w:right="-142" w:firstLine="284"/>
        <w:jc w:val="both"/>
        <w:rPr>
          <w:color w:val="000000"/>
        </w:rPr>
      </w:pPr>
    </w:p>
    <w:p w:rsidR="00025415" w:rsidRPr="00364CDB" w:rsidRDefault="00025415" w:rsidP="00025415">
      <w:pPr>
        <w:tabs>
          <w:tab w:val="left" w:pos="1134"/>
          <w:tab w:val="left" w:pos="9072"/>
          <w:tab w:val="left" w:pos="9639"/>
        </w:tabs>
        <w:ind w:right="-142" w:firstLine="284"/>
        <w:jc w:val="both"/>
        <w:rPr>
          <w:color w:val="000000"/>
        </w:rPr>
      </w:pPr>
      <w:r w:rsidRPr="00364CDB">
        <w:rPr>
          <w:color w:val="000000"/>
        </w:rPr>
        <w:t>Настоящият протокол се състави на 01.02.2019 г.</w:t>
      </w:r>
    </w:p>
    <w:p w:rsidR="00025415" w:rsidRPr="00364CDB" w:rsidRDefault="00025415" w:rsidP="00025415">
      <w:pPr>
        <w:tabs>
          <w:tab w:val="left" w:pos="9781"/>
        </w:tabs>
        <w:ind w:right="-142" w:firstLine="284"/>
        <w:jc w:val="both"/>
      </w:pPr>
    </w:p>
    <w:p w:rsidR="00025415" w:rsidRPr="00364CDB" w:rsidRDefault="00025415" w:rsidP="00025415">
      <w:pPr>
        <w:tabs>
          <w:tab w:val="left" w:pos="9781"/>
        </w:tabs>
        <w:ind w:right="-142" w:firstLine="284"/>
        <w:jc w:val="both"/>
        <w:rPr>
          <w:b/>
          <w:color w:val="000000"/>
        </w:rPr>
      </w:pPr>
    </w:p>
    <w:p w:rsidR="00364CDB" w:rsidRPr="00364CDB" w:rsidRDefault="00364CDB" w:rsidP="00364CDB">
      <w:pPr>
        <w:tabs>
          <w:tab w:val="left" w:pos="9781"/>
        </w:tabs>
        <w:ind w:right="54" w:firstLine="284"/>
        <w:jc w:val="both"/>
        <w:rPr>
          <w:b/>
          <w:color w:val="000000"/>
        </w:rPr>
      </w:pPr>
    </w:p>
    <w:p w:rsidR="00364CDB" w:rsidRPr="00364CDB" w:rsidRDefault="00364CDB" w:rsidP="00364CDB">
      <w:pPr>
        <w:tabs>
          <w:tab w:val="left" w:pos="9781"/>
        </w:tabs>
        <w:ind w:right="54" w:firstLine="284"/>
        <w:jc w:val="both"/>
        <w:rPr>
          <w:b/>
          <w:color w:val="000000"/>
        </w:rPr>
      </w:pPr>
      <w:r w:rsidRPr="00364CDB">
        <w:rPr>
          <w:b/>
          <w:color w:val="000000"/>
        </w:rPr>
        <w:t>Председател:</w:t>
      </w:r>
      <w:r w:rsidRPr="00364CDB">
        <w:rPr>
          <w:color w:val="000000"/>
        </w:rPr>
        <w:t xml:space="preserve"> 1.</w:t>
      </w:r>
      <w:r w:rsidRPr="00364CDB">
        <w:rPr>
          <w:i/>
          <w:color w:val="000000"/>
        </w:rPr>
        <w:t xml:space="preserve"> Заличен съгласно чл. 2 от ЗЗЛД</w:t>
      </w:r>
      <w:r w:rsidRPr="00364CDB">
        <w:rPr>
          <w:bCs/>
        </w:rPr>
        <w:t xml:space="preserve">  </w:t>
      </w:r>
    </w:p>
    <w:p w:rsidR="00364CDB" w:rsidRPr="00364CDB" w:rsidRDefault="00364CDB" w:rsidP="00364CDB">
      <w:pPr>
        <w:tabs>
          <w:tab w:val="left" w:pos="9781"/>
        </w:tabs>
        <w:ind w:right="54" w:firstLine="284"/>
        <w:jc w:val="both"/>
        <w:rPr>
          <w:b/>
          <w:color w:val="000000"/>
        </w:rPr>
      </w:pPr>
    </w:p>
    <w:p w:rsidR="00364CDB" w:rsidRPr="00364CDB" w:rsidRDefault="00364CDB" w:rsidP="00364CDB">
      <w:pPr>
        <w:tabs>
          <w:tab w:val="left" w:pos="9781"/>
        </w:tabs>
        <w:ind w:right="54" w:firstLine="284"/>
        <w:jc w:val="both"/>
        <w:rPr>
          <w:b/>
          <w:color w:val="000000"/>
        </w:rPr>
      </w:pPr>
      <w:r w:rsidRPr="00364CDB">
        <w:rPr>
          <w:b/>
          <w:color w:val="000000"/>
        </w:rPr>
        <w:t>Членове:</w:t>
      </w:r>
    </w:p>
    <w:p w:rsidR="00364CDB" w:rsidRPr="00364CDB" w:rsidRDefault="00364CDB" w:rsidP="00364CDB">
      <w:pPr>
        <w:tabs>
          <w:tab w:val="left" w:pos="9781"/>
        </w:tabs>
        <w:ind w:right="54" w:firstLine="284"/>
        <w:jc w:val="both"/>
      </w:pPr>
    </w:p>
    <w:p w:rsidR="00364CDB" w:rsidRPr="00364CDB" w:rsidRDefault="00364CDB" w:rsidP="00364CDB">
      <w:pPr>
        <w:tabs>
          <w:tab w:val="left" w:pos="9781"/>
        </w:tabs>
        <w:ind w:right="54" w:firstLine="284"/>
        <w:jc w:val="both"/>
        <w:rPr>
          <w:color w:val="000000"/>
        </w:rPr>
      </w:pPr>
      <w:r w:rsidRPr="00364CDB">
        <w:t>2.</w:t>
      </w:r>
      <w:r w:rsidRPr="00364CDB">
        <w:rPr>
          <w:color w:val="000000"/>
        </w:rPr>
        <w:t xml:space="preserve"> </w:t>
      </w:r>
      <w:r w:rsidRPr="00364CDB">
        <w:rPr>
          <w:i/>
          <w:color w:val="000000"/>
        </w:rPr>
        <w:t>Заличен съгласно чл. 2 от ЗЗЛД</w:t>
      </w:r>
      <w:r w:rsidRPr="00364CDB">
        <w:rPr>
          <w:bCs/>
        </w:rPr>
        <w:t xml:space="preserve">  </w:t>
      </w:r>
    </w:p>
    <w:p w:rsidR="00364CDB" w:rsidRPr="00364CDB" w:rsidRDefault="00364CDB" w:rsidP="00364CDB">
      <w:pPr>
        <w:tabs>
          <w:tab w:val="left" w:pos="9781"/>
        </w:tabs>
        <w:ind w:right="54" w:firstLine="284"/>
        <w:jc w:val="both"/>
        <w:rPr>
          <w:color w:val="000000"/>
        </w:rPr>
      </w:pPr>
    </w:p>
    <w:p w:rsidR="00364CDB" w:rsidRPr="00364CDB" w:rsidRDefault="00364CDB" w:rsidP="00364CDB">
      <w:pPr>
        <w:tabs>
          <w:tab w:val="left" w:pos="9781"/>
        </w:tabs>
        <w:ind w:right="54" w:firstLine="284"/>
        <w:jc w:val="both"/>
        <w:rPr>
          <w:color w:val="000000"/>
        </w:rPr>
      </w:pPr>
    </w:p>
    <w:p w:rsidR="00364CDB" w:rsidRPr="00364CDB" w:rsidRDefault="00364CDB" w:rsidP="00364CDB">
      <w:pPr>
        <w:tabs>
          <w:tab w:val="left" w:pos="9781"/>
        </w:tabs>
        <w:ind w:right="54" w:firstLine="284"/>
        <w:jc w:val="both"/>
        <w:rPr>
          <w:color w:val="000000"/>
        </w:rPr>
      </w:pPr>
      <w:r w:rsidRPr="00364CDB">
        <w:rPr>
          <w:color w:val="000000"/>
        </w:rPr>
        <w:t>3.</w:t>
      </w:r>
      <w:r w:rsidRPr="00364CDB">
        <w:rPr>
          <w:i/>
          <w:color w:val="000000"/>
        </w:rPr>
        <w:t xml:space="preserve"> Заличен съгласно чл. 2 от ЗЗЛД</w:t>
      </w:r>
      <w:r w:rsidRPr="00364CDB">
        <w:rPr>
          <w:bCs/>
        </w:rPr>
        <w:t xml:space="preserve">  </w:t>
      </w:r>
      <w:r w:rsidRPr="00364CDB">
        <w:rPr>
          <w:color w:val="000000"/>
        </w:rPr>
        <w:t xml:space="preserve">     </w:t>
      </w:r>
    </w:p>
    <w:p w:rsidR="007E203C" w:rsidRPr="00025415" w:rsidRDefault="007E203C">
      <w:pPr>
        <w:ind w:right="-142" w:firstLine="284"/>
      </w:pPr>
    </w:p>
    <w:sectPr w:rsidR="007E203C" w:rsidRPr="00025415" w:rsidSect="00025415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D73E4"/>
    <w:multiLevelType w:val="hybridMultilevel"/>
    <w:tmpl w:val="2D2679F0"/>
    <w:lvl w:ilvl="0" w:tplc="4AB8C3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A2442C8"/>
    <w:multiLevelType w:val="singleLevel"/>
    <w:tmpl w:val="A27CE77A"/>
    <w:lvl w:ilvl="0">
      <w:start w:val="1"/>
      <w:numFmt w:val="upperRoman"/>
      <w:pStyle w:val="a"/>
      <w:lvlText w:val="%1."/>
      <w:lvlJc w:val="left"/>
      <w:pPr>
        <w:tabs>
          <w:tab w:val="num" w:pos="900"/>
        </w:tabs>
        <w:ind w:left="540" w:hanging="360"/>
      </w:pPr>
      <w:rPr>
        <w:rFonts w:cs="Times New Roman"/>
      </w:rPr>
    </w:lvl>
  </w:abstractNum>
  <w:abstractNum w:abstractNumId="2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A551A"/>
    <w:rsid w:val="00025415"/>
    <w:rsid w:val="00093AE5"/>
    <w:rsid w:val="00114E2C"/>
    <w:rsid w:val="0011719A"/>
    <w:rsid w:val="00144943"/>
    <w:rsid w:val="00180C50"/>
    <w:rsid w:val="00291549"/>
    <w:rsid w:val="00364CDB"/>
    <w:rsid w:val="003C05A3"/>
    <w:rsid w:val="00453E24"/>
    <w:rsid w:val="00501ACA"/>
    <w:rsid w:val="0054375E"/>
    <w:rsid w:val="005B426C"/>
    <w:rsid w:val="005E55BD"/>
    <w:rsid w:val="007322B4"/>
    <w:rsid w:val="007C2C11"/>
    <w:rsid w:val="007C7B78"/>
    <w:rsid w:val="007E203C"/>
    <w:rsid w:val="008012AF"/>
    <w:rsid w:val="00832906"/>
    <w:rsid w:val="00874DBA"/>
    <w:rsid w:val="00A750AE"/>
    <w:rsid w:val="00AA3F19"/>
    <w:rsid w:val="00AF2358"/>
    <w:rsid w:val="00B01BFF"/>
    <w:rsid w:val="00B47DF0"/>
    <w:rsid w:val="00BD764D"/>
    <w:rsid w:val="00BF6D88"/>
    <w:rsid w:val="00C30087"/>
    <w:rsid w:val="00C740B0"/>
    <w:rsid w:val="00D05C19"/>
    <w:rsid w:val="00D75805"/>
    <w:rsid w:val="00D92F9B"/>
    <w:rsid w:val="00DC51FF"/>
    <w:rsid w:val="00E10568"/>
    <w:rsid w:val="00EA551A"/>
    <w:rsid w:val="00EE5A6C"/>
    <w:rsid w:val="00FE0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A5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rsid w:val="00EA551A"/>
    <w:rPr>
      <w:rFonts w:ascii="Times New Roman" w:hAnsi="Times New Roman" w:cs="Times New Roman" w:hint="default"/>
      <w:color w:val="0000FF"/>
      <w:u w:val="single"/>
    </w:rPr>
  </w:style>
  <w:style w:type="paragraph" w:customStyle="1" w:styleId="CharChar">
    <w:name w:val="Char Char"/>
    <w:basedOn w:val="a0"/>
    <w:uiPriority w:val="99"/>
    <w:rsid w:val="00EA551A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paragraph" w:styleId="a">
    <w:name w:val="Normal (Web)"/>
    <w:basedOn w:val="a0"/>
    <w:uiPriority w:val="99"/>
    <w:rsid w:val="00DC51FF"/>
    <w:pPr>
      <w:numPr>
        <w:numId w:val="3"/>
      </w:numPr>
      <w:spacing w:before="100" w:beforeAutospacing="1" w:after="100" w:afterAutospacing="1"/>
    </w:pPr>
  </w:style>
  <w:style w:type="paragraph" w:styleId="2">
    <w:name w:val="Body Text 2"/>
    <w:basedOn w:val="a0"/>
    <w:link w:val="20"/>
    <w:uiPriority w:val="99"/>
    <w:rsid w:val="00DC51FF"/>
    <w:pPr>
      <w:spacing w:after="120" w:line="480" w:lineRule="auto"/>
    </w:pPr>
  </w:style>
  <w:style w:type="character" w:customStyle="1" w:styleId="20">
    <w:name w:val="Основен текст 2 Знак"/>
    <w:basedOn w:val="a1"/>
    <w:link w:val="2"/>
    <w:uiPriority w:val="99"/>
    <w:rsid w:val="00DC51F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Indent 2"/>
    <w:basedOn w:val="a0"/>
    <w:link w:val="22"/>
    <w:uiPriority w:val="99"/>
    <w:rsid w:val="00DC51FF"/>
    <w:pPr>
      <w:spacing w:after="120" w:line="480" w:lineRule="auto"/>
      <w:ind w:left="283"/>
    </w:pPr>
    <w:rPr>
      <w:sz w:val="28"/>
      <w:szCs w:val="20"/>
      <w:lang w:val="en-US"/>
    </w:rPr>
  </w:style>
  <w:style w:type="character" w:customStyle="1" w:styleId="22">
    <w:name w:val="Основен текст с отстъп 2 Знак"/>
    <w:basedOn w:val="a1"/>
    <w:link w:val="21"/>
    <w:uiPriority w:val="99"/>
    <w:rsid w:val="00DC51FF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5">
    <w:name w:val="List Paragraph"/>
    <w:basedOn w:val="a0"/>
    <w:uiPriority w:val="34"/>
    <w:qFormat/>
    <w:rsid w:val="007E203C"/>
    <w:pPr>
      <w:ind w:left="720"/>
      <w:contextualSpacing/>
    </w:pPr>
  </w:style>
  <w:style w:type="table" w:styleId="a6">
    <w:name w:val="Light List"/>
    <w:basedOn w:val="a2"/>
    <w:uiPriority w:val="61"/>
    <w:rsid w:val="00BD7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">
    <w:name w:val="Light List Accent 1"/>
    <w:basedOn w:val="a2"/>
    <w:uiPriority w:val="61"/>
    <w:rsid w:val="00BD7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a2"/>
    <w:uiPriority w:val="61"/>
    <w:rsid w:val="00BD7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6">
    <w:name w:val="Light Shading Accent 6"/>
    <w:basedOn w:val="a2"/>
    <w:uiPriority w:val="60"/>
    <w:rsid w:val="00BD764D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4">
    <w:name w:val="Light Shading Accent 4"/>
    <w:basedOn w:val="a2"/>
    <w:uiPriority w:val="60"/>
    <w:rsid w:val="00BD764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7">
    <w:name w:val="Table Grid"/>
    <w:basedOn w:val="a2"/>
    <w:uiPriority w:val="59"/>
    <w:rsid w:val="00BD76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5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0B043-B83B-41B4-818D-E768BA440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cp:lastPrinted>2018-02-09T12:20:00Z</cp:lastPrinted>
  <dcterms:created xsi:type="dcterms:W3CDTF">2018-02-09T09:03:00Z</dcterms:created>
  <dcterms:modified xsi:type="dcterms:W3CDTF">2019-02-01T14:02:00Z</dcterms:modified>
</cp:coreProperties>
</file>